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016A4" w14:textId="5495FADA" w:rsidR="00106DB7" w:rsidRPr="00EC2F53" w:rsidRDefault="00EC2F53">
      <w:r>
        <w:t>Gemini 2.5 Pro Experimental</w:t>
      </w:r>
    </w:p>
    <w:p w14:paraId="68C5DF2F" w14:textId="6B2AE91F" w:rsidR="00106DB7" w:rsidRPr="00EC2F53" w:rsidRDefault="00106DB7">
      <w:r w:rsidRPr="00EC2F53">
        <w:t xml:space="preserve">Correct Entries: </w:t>
      </w:r>
      <w:r w:rsidR="00DF7BA3">
        <w:t>180</w:t>
      </w:r>
      <w:r w:rsidRPr="00EC2F53">
        <w:t xml:space="preserve">/198 (completely correct articles: </w:t>
      </w:r>
      <w:r w:rsidR="00DF7BA3">
        <w:t>7</w:t>
      </w:r>
      <w:r w:rsidRPr="00EC2F53">
        <w:t>/18)</w:t>
      </w:r>
    </w:p>
    <w:p w14:paraId="6C5BAC47" w14:textId="482DBB26" w:rsidR="00106DB7" w:rsidRPr="00EC2F53" w:rsidRDefault="00106DB7">
      <w:r w:rsidRPr="00EC2F53">
        <w:t>Partially Correct Entries or Partially Missing Data: 1</w:t>
      </w:r>
      <w:r w:rsidR="00DF7BA3">
        <w:t>5</w:t>
      </w:r>
      <w:r w:rsidRPr="00EC2F53">
        <w:t>/198</w:t>
      </w:r>
    </w:p>
    <w:p w14:paraId="2D6216E6" w14:textId="622EEE6E" w:rsidR="00106DB7" w:rsidRPr="00EC2F53" w:rsidRDefault="00106DB7">
      <w:r w:rsidRPr="00EC2F53">
        <w:t xml:space="preserve">Wrong Entries: </w:t>
      </w:r>
      <w:r w:rsidR="00DF7BA3">
        <w:t>3</w:t>
      </w:r>
      <w:r w:rsidR="008A2BE4" w:rsidRPr="00EC2F53">
        <w:t xml:space="preserve"> (</w:t>
      </w:r>
      <w:r w:rsidR="00DF7BA3">
        <w:t>2</w:t>
      </w:r>
      <w:r w:rsidR="008A2BE4" w:rsidRPr="00EC2F53">
        <w:t xml:space="preserve"> hallucinated, 1 missing)</w:t>
      </w:r>
      <w:r w:rsidRPr="00EC2F53">
        <w:t>/198</w:t>
      </w:r>
    </w:p>
    <w:p w14:paraId="4C4FF68F" w14:textId="192F9247" w:rsidR="00D71A9B" w:rsidRPr="00EC2F53" w:rsidRDefault="00D71A9B" w:rsidP="00D71A9B">
      <w:r w:rsidRPr="00EC2F53">
        <w:t xml:space="preserve">Note: </w:t>
      </w:r>
      <w:r w:rsidR="00E9635D">
        <w:t>all 18 papers</w:t>
      </w:r>
      <w:r w:rsidR="006F2D2A">
        <w:t xml:space="preserve"> analysed</w:t>
      </w:r>
      <w:r w:rsidR="00E9635D">
        <w:t xml:space="preserve"> at once</w:t>
      </w:r>
    </w:p>
    <w:p w14:paraId="7FDED682" w14:textId="77777777" w:rsidR="00106DB7" w:rsidRPr="00EC2F53" w:rsidRDefault="00106DB7"/>
    <w:p w14:paraId="5C6ABF58" w14:textId="77777777" w:rsidR="00106DB7" w:rsidRPr="00EC2F53" w:rsidRDefault="00106DB7"/>
    <w:tbl>
      <w:tblPr>
        <w:tblW w:w="15035" w:type="dxa"/>
        <w:tblInd w:w="-1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5"/>
        <w:gridCol w:w="1199"/>
        <w:gridCol w:w="822"/>
        <w:gridCol w:w="810"/>
        <w:gridCol w:w="675"/>
        <w:gridCol w:w="840"/>
        <w:gridCol w:w="1350"/>
        <w:gridCol w:w="2160"/>
        <w:gridCol w:w="1845"/>
        <w:gridCol w:w="810"/>
        <w:gridCol w:w="894"/>
        <w:gridCol w:w="2715"/>
      </w:tblGrid>
      <w:tr w:rsidR="00966826" w:rsidRPr="00EC2F53" w14:paraId="202A746F" w14:textId="77777777" w:rsidTr="00966826">
        <w:trPr>
          <w:trHeight w:val="626"/>
        </w:trPr>
        <w:tc>
          <w:tcPr>
            <w:tcW w:w="915" w:type="dxa"/>
          </w:tcPr>
          <w:p w14:paraId="034CB8AD" w14:textId="77777777" w:rsidR="00966826" w:rsidRPr="00EC2F5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</w:rPr>
              <w:t>Ref</w:t>
            </w:r>
          </w:p>
        </w:tc>
        <w:tc>
          <w:tcPr>
            <w:tcW w:w="1199" w:type="dxa"/>
          </w:tcPr>
          <w:p w14:paraId="315564D8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</w:rPr>
              <w:t>Study design</w:t>
            </w:r>
          </w:p>
        </w:tc>
        <w:tc>
          <w:tcPr>
            <w:tcW w:w="822" w:type="dxa"/>
          </w:tcPr>
          <w:p w14:paraId="340A7B74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</w:rPr>
              <w:t>Patients (n)</w:t>
            </w:r>
          </w:p>
        </w:tc>
        <w:tc>
          <w:tcPr>
            <w:tcW w:w="810" w:type="dxa"/>
          </w:tcPr>
          <w:p w14:paraId="112ED87A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</w:rPr>
              <w:t>Age (mean /median)</w:t>
            </w:r>
          </w:p>
        </w:tc>
        <w:tc>
          <w:tcPr>
            <w:tcW w:w="675" w:type="dxa"/>
          </w:tcPr>
          <w:p w14:paraId="4D3370CC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</w:rPr>
              <w:t>ECOG PS</w:t>
            </w:r>
          </w:p>
          <w:p w14:paraId="497B2FF4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</w:rPr>
              <w:t>(median)</w:t>
            </w:r>
          </w:p>
        </w:tc>
        <w:tc>
          <w:tcPr>
            <w:tcW w:w="840" w:type="dxa"/>
          </w:tcPr>
          <w:p w14:paraId="15EB886C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</w:rPr>
              <w:t>Baseline PSA (median, ng/mL)</w:t>
            </w:r>
          </w:p>
        </w:tc>
        <w:tc>
          <w:tcPr>
            <w:tcW w:w="1350" w:type="dxa"/>
          </w:tcPr>
          <w:p w14:paraId="07DD567A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</w:rPr>
              <w:t>Metastases</w:t>
            </w:r>
          </w:p>
        </w:tc>
        <w:tc>
          <w:tcPr>
            <w:tcW w:w="2160" w:type="dxa"/>
          </w:tcPr>
          <w:p w14:paraId="514B457C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</w:rPr>
              <w:t>Prior systemic treatments</w:t>
            </w:r>
          </w:p>
        </w:tc>
        <w:tc>
          <w:tcPr>
            <w:tcW w:w="1845" w:type="dxa"/>
          </w:tcPr>
          <w:p w14:paraId="4FB5849B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</w:rPr>
              <w:t>Radiopharmaceutical</w:t>
            </w:r>
          </w:p>
          <w:p w14:paraId="01AD10FE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</w:rPr>
              <w:t>and treatment regimen</w:t>
            </w:r>
          </w:p>
        </w:tc>
        <w:tc>
          <w:tcPr>
            <w:tcW w:w="810" w:type="dxa"/>
          </w:tcPr>
          <w:p w14:paraId="67719C37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</w:rPr>
              <w:t>Number of cycles (median)</w:t>
            </w:r>
          </w:p>
        </w:tc>
        <w:tc>
          <w:tcPr>
            <w:tcW w:w="894" w:type="dxa"/>
          </w:tcPr>
          <w:p w14:paraId="0C82CFD0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Follow-up time </w:t>
            </w:r>
          </w:p>
          <w:p w14:paraId="116B2346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</w:rPr>
              <w:t>(median)</w:t>
            </w:r>
          </w:p>
        </w:tc>
        <w:tc>
          <w:tcPr>
            <w:tcW w:w="2715" w:type="dxa"/>
          </w:tcPr>
          <w:p w14:paraId="49F03B94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</w:rPr>
              <w:t>Main results</w:t>
            </w:r>
          </w:p>
        </w:tc>
      </w:tr>
      <w:tr w:rsidR="00966826" w:rsidRPr="00EC2F53" w14:paraId="011B2806" w14:textId="77777777" w:rsidTr="00966826">
        <w:trPr>
          <w:trHeight w:val="300"/>
        </w:trPr>
        <w:tc>
          <w:tcPr>
            <w:tcW w:w="915" w:type="dxa"/>
          </w:tcPr>
          <w:p w14:paraId="17C18DBC" w14:textId="77777777" w:rsidR="00966826" w:rsidRPr="00DF7BA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Zacherl et al (2020) </w:t>
            </w:r>
          </w:p>
        </w:tc>
        <w:tc>
          <w:tcPr>
            <w:tcW w:w="1199" w:type="dxa"/>
          </w:tcPr>
          <w:p w14:paraId="77671CBE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C68EBF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</w:t>
            </w:r>
          </w:p>
        </w:tc>
        <w:tc>
          <w:tcPr>
            <w:tcW w:w="810" w:type="dxa"/>
          </w:tcPr>
          <w:p w14:paraId="615F1A9D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75 (median)</w:t>
            </w:r>
          </w:p>
        </w:tc>
        <w:tc>
          <w:tcPr>
            <w:tcW w:w="675" w:type="dxa"/>
          </w:tcPr>
          <w:p w14:paraId="188CE216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6FCA32CB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112</w:t>
            </w:r>
          </w:p>
        </w:tc>
        <w:tc>
          <w:tcPr>
            <w:tcW w:w="1350" w:type="dxa"/>
          </w:tcPr>
          <w:p w14:paraId="3B0B768E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93%</w:t>
            </w:r>
          </w:p>
          <w:p w14:paraId="41CFF323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71%</w:t>
            </w:r>
          </w:p>
          <w:p w14:paraId="61AF5F7A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21%</w:t>
            </w:r>
          </w:p>
        </w:tc>
        <w:tc>
          <w:tcPr>
            <w:tcW w:w="2160" w:type="dxa"/>
          </w:tcPr>
          <w:p w14:paraId="1FEEBC64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24BDFF7A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100%</w:t>
            </w:r>
          </w:p>
          <w:p w14:paraId="27FEB92C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86%</w:t>
            </w:r>
          </w:p>
          <w:p w14:paraId="72129C41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79%</w:t>
            </w:r>
          </w:p>
          <w:p w14:paraId="4F01708F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14%</w:t>
            </w:r>
          </w:p>
        </w:tc>
        <w:tc>
          <w:tcPr>
            <w:tcW w:w="1845" w:type="dxa"/>
          </w:tcPr>
          <w:p w14:paraId="0547FD0A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[225Ac]Ac-PSMA-I&amp;T</w:t>
            </w:r>
          </w:p>
          <w:p w14:paraId="35C30901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163D30D3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4486D0BD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5.4 months</w:t>
            </w:r>
          </w:p>
        </w:tc>
        <w:tc>
          <w:tcPr>
            <w:tcW w:w="2715" w:type="dxa"/>
          </w:tcPr>
          <w:p w14:paraId="1C36FE77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50%</w:t>
            </w:r>
          </w:p>
          <w:p w14:paraId="04CCE5CA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79%</w:t>
            </w:r>
          </w:p>
          <w:p w14:paraId="43983699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4173589C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EC2F53" w14:paraId="4A94A1F6" w14:textId="77777777" w:rsidTr="00966826">
        <w:trPr>
          <w:trHeight w:val="324"/>
        </w:trPr>
        <w:tc>
          <w:tcPr>
            <w:tcW w:w="915" w:type="dxa"/>
          </w:tcPr>
          <w:p w14:paraId="09DB2F5F" w14:textId="77777777" w:rsidR="00966826" w:rsidRPr="00EC2F5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(2023)</w:t>
            </w:r>
          </w:p>
        </w:tc>
        <w:tc>
          <w:tcPr>
            <w:tcW w:w="1199" w:type="dxa"/>
          </w:tcPr>
          <w:p w14:paraId="38B5040A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368BF47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21</w:t>
            </w:r>
          </w:p>
        </w:tc>
        <w:tc>
          <w:tcPr>
            <w:tcW w:w="810" w:type="dxa"/>
          </w:tcPr>
          <w:p w14:paraId="347EB51A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67 (median)</w:t>
            </w:r>
          </w:p>
        </w:tc>
        <w:tc>
          <w:tcPr>
            <w:tcW w:w="675" w:type="dxa"/>
          </w:tcPr>
          <w:p w14:paraId="7BF663A9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365A3398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197</w:t>
            </w:r>
          </w:p>
        </w:tc>
        <w:tc>
          <w:tcPr>
            <w:tcW w:w="1350" w:type="dxa"/>
          </w:tcPr>
          <w:p w14:paraId="3D7A28F5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100%</w:t>
            </w:r>
          </w:p>
          <w:p w14:paraId="12821792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 node: NA</w:t>
            </w:r>
          </w:p>
          <w:p w14:paraId="23CF0A57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29%</w:t>
            </w:r>
          </w:p>
        </w:tc>
        <w:tc>
          <w:tcPr>
            <w:tcW w:w="2160" w:type="dxa"/>
          </w:tcPr>
          <w:p w14:paraId="58CC7E53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None</w:t>
            </w:r>
          </w:p>
        </w:tc>
        <w:tc>
          <w:tcPr>
            <w:tcW w:w="1845" w:type="dxa"/>
          </w:tcPr>
          <w:p w14:paraId="3817245F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6ADB31C4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76112390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0A8E32CB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7208AB77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86%</w:t>
            </w:r>
          </w:p>
          <w:p w14:paraId="51A6DC28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95%</w:t>
            </w:r>
          </w:p>
          <w:p w14:paraId="0958C1FA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2D164653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31 months (CI 13-49)</w:t>
            </w:r>
          </w:p>
        </w:tc>
      </w:tr>
      <w:tr w:rsidR="00966826" w:rsidRPr="00EC2F53" w14:paraId="5AC0DED4" w14:textId="77777777" w:rsidTr="00966826">
        <w:trPr>
          <w:trHeight w:val="324"/>
        </w:trPr>
        <w:tc>
          <w:tcPr>
            <w:tcW w:w="915" w:type="dxa"/>
          </w:tcPr>
          <w:p w14:paraId="431642F8" w14:textId="77777777" w:rsidR="00966826" w:rsidRPr="000E6569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Sanli et al  (2021)</w:t>
            </w:r>
          </w:p>
        </w:tc>
        <w:tc>
          <w:tcPr>
            <w:tcW w:w="1199" w:type="dxa"/>
          </w:tcPr>
          <w:p w14:paraId="4813ED73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F8927F3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12</w:t>
            </w:r>
          </w:p>
        </w:tc>
        <w:tc>
          <w:tcPr>
            <w:tcW w:w="810" w:type="dxa"/>
          </w:tcPr>
          <w:p w14:paraId="0BCE6095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(median)</w:t>
            </w:r>
          </w:p>
        </w:tc>
        <w:tc>
          <w:tcPr>
            <w:tcW w:w="675" w:type="dxa"/>
          </w:tcPr>
          <w:p w14:paraId="075BFCAA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40" w:type="dxa"/>
          </w:tcPr>
          <w:p w14:paraId="6EF8B2A3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129</w:t>
            </w:r>
          </w:p>
        </w:tc>
        <w:tc>
          <w:tcPr>
            <w:tcW w:w="1350" w:type="dxa"/>
          </w:tcPr>
          <w:p w14:paraId="55EA0FD9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0F6EE2C2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75%</w:t>
            </w:r>
          </w:p>
          <w:p w14:paraId="2BFDE7AC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17%</w:t>
            </w:r>
          </w:p>
        </w:tc>
        <w:tc>
          <w:tcPr>
            <w:tcW w:w="2160" w:type="dxa"/>
          </w:tcPr>
          <w:p w14:paraId="46AD77FE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07E12232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92%</w:t>
            </w:r>
          </w:p>
          <w:p w14:paraId="62E98040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83%</w:t>
            </w:r>
          </w:p>
          <w:p w14:paraId="32E9F7E9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58%</w:t>
            </w:r>
          </w:p>
          <w:p w14:paraId="54D86542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0CB176FC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F2E6B81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02DEF20F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3DF8D3C9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 months</w:t>
            </w:r>
          </w:p>
        </w:tc>
        <w:tc>
          <w:tcPr>
            <w:tcW w:w="2715" w:type="dxa"/>
          </w:tcPr>
          <w:p w14:paraId="21999C4D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50%</w:t>
            </w:r>
          </w:p>
          <w:p w14:paraId="1D0DF3CA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75%</w:t>
            </w:r>
          </w:p>
          <w:p w14:paraId="3B4E609A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4 months (CI NA)</w:t>
            </w:r>
          </w:p>
          <w:p w14:paraId="48DCD414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10 months (CI NA)</w:t>
            </w:r>
          </w:p>
        </w:tc>
      </w:tr>
      <w:tr w:rsidR="00966826" w:rsidRPr="00EC2F53" w14:paraId="296CC013" w14:textId="77777777" w:rsidTr="00966826">
        <w:trPr>
          <w:trHeight w:val="300"/>
        </w:trPr>
        <w:tc>
          <w:tcPr>
            <w:tcW w:w="915" w:type="dxa"/>
          </w:tcPr>
          <w:p w14:paraId="34314382" w14:textId="77777777" w:rsidR="00966826" w:rsidRPr="00EC2F5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(2024)</w:t>
            </w:r>
          </w:p>
        </w:tc>
        <w:tc>
          <w:tcPr>
            <w:tcW w:w="1199" w:type="dxa"/>
          </w:tcPr>
          <w:p w14:paraId="60F7998E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5CAD9CB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488</w:t>
            </w:r>
          </w:p>
        </w:tc>
        <w:tc>
          <w:tcPr>
            <w:tcW w:w="810" w:type="dxa"/>
          </w:tcPr>
          <w:p w14:paraId="2212083B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(mean)</w:t>
            </w:r>
          </w:p>
        </w:tc>
        <w:tc>
          <w:tcPr>
            <w:tcW w:w="675" w:type="dxa"/>
          </w:tcPr>
          <w:p w14:paraId="28D27DDA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2E32D370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170</w:t>
            </w:r>
          </w:p>
        </w:tc>
        <w:tc>
          <w:tcPr>
            <w:tcW w:w="1350" w:type="dxa"/>
          </w:tcPr>
          <w:p w14:paraId="6EE62ED9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89%</w:t>
            </w:r>
          </w:p>
          <w:p w14:paraId="0FA03FC2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72%</w:t>
            </w:r>
          </w:p>
          <w:p w14:paraId="11BAB1F2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20%</w:t>
            </w:r>
          </w:p>
        </w:tc>
        <w:tc>
          <w:tcPr>
            <w:tcW w:w="2160" w:type="dxa"/>
          </w:tcPr>
          <w:p w14:paraId="42495ACB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86%</w:t>
            </w:r>
          </w:p>
          <w:p w14:paraId="132CFB56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50%</w:t>
            </w:r>
          </w:p>
          <w:p w14:paraId="3FB2C0B3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67%</w:t>
            </w:r>
          </w:p>
          <w:p w14:paraId="47975E2E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32%</w:t>
            </w:r>
          </w:p>
          <w:p w14:paraId="1504EBAC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4%</w:t>
            </w:r>
          </w:p>
        </w:tc>
        <w:tc>
          <w:tcPr>
            <w:tcW w:w="1845" w:type="dxa"/>
          </w:tcPr>
          <w:p w14:paraId="78D1DA9B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Radiopharmaceutical NA</w:t>
            </w:r>
          </w:p>
          <w:p w14:paraId="25BC6432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  <w:p w14:paraId="475C9D9E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</w:p>
        </w:tc>
        <w:tc>
          <w:tcPr>
            <w:tcW w:w="810" w:type="dxa"/>
          </w:tcPr>
          <w:p w14:paraId="47178CDE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6D83EBA6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9 months</w:t>
            </w:r>
          </w:p>
        </w:tc>
        <w:tc>
          <w:tcPr>
            <w:tcW w:w="2715" w:type="dxa"/>
          </w:tcPr>
          <w:p w14:paraId="4C2F9BAB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57%</w:t>
            </w:r>
          </w:p>
          <w:p w14:paraId="5973BFF8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73%</w:t>
            </w:r>
          </w:p>
          <w:p w14:paraId="4898668F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8 months (CI 7-9)</w:t>
            </w:r>
          </w:p>
          <w:p w14:paraId="0ACC0AD1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15.5 months (CI 13-18)</w:t>
            </w:r>
          </w:p>
          <w:p w14:paraId="19A35125" w14:textId="1B36D2BF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(MISSING DATA)</w:t>
            </w:r>
          </w:p>
        </w:tc>
      </w:tr>
      <w:tr w:rsidR="00966826" w:rsidRPr="00EC2F53" w14:paraId="336B29EB" w14:textId="77777777" w:rsidTr="00966826">
        <w:trPr>
          <w:trHeight w:val="1208"/>
        </w:trPr>
        <w:tc>
          <w:tcPr>
            <w:tcW w:w="915" w:type="dxa"/>
          </w:tcPr>
          <w:p w14:paraId="4C116541" w14:textId="77777777" w:rsidR="00966826" w:rsidRPr="00DF7BA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Selcuk et al (2023)</w:t>
            </w:r>
          </w:p>
        </w:tc>
        <w:tc>
          <w:tcPr>
            <w:tcW w:w="1199" w:type="dxa"/>
          </w:tcPr>
          <w:p w14:paraId="52664BF9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97D75BC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23</w:t>
            </w:r>
          </w:p>
        </w:tc>
        <w:tc>
          <w:tcPr>
            <w:tcW w:w="810" w:type="dxa"/>
          </w:tcPr>
          <w:p w14:paraId="1D1A84D1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(mean)</w:t>
            </w:r>
          </w:p>
        </w:tc>
        <w:tc>
          <w:tcPr>
            <w:tcW w:w="675" w:type="dxa"/>
          </w:tcPr>
          <w:p w14:paraId="1D65FF66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6D03ABBE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104</w:t>
            </w:r>
          </w:p>
        </w:tc>
        <w:tc>
          <w:tcPr>
            <w:tcW w:w="1350" w:type="dxa"/>
          </w:tcPr>
          <w:p w14:paraId="40E08100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91%</w:t>
            </w:r>
          </w:p>
          <w:p w14:paraId="7FC1A2E8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 node: 56%</w:t>
            </w:r>
          </w:p>
          <w:p w14:paraId="42938A2E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3128CFC4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5B76FDE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83%</w:t>
            </w:r>
          </w:p>
          <w:p w14:paraId="694B4D12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96%</w:t>
            </w:r>
          </w:p>
          <w:p w14:paraId="08D898F0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100%</w:t>
            </w:r>
          </w:p>
          <w:p w14:paraId="786FEA27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7876D87E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25C6392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with a median interval of 13 weeks</w:t>
            </w:r>
          </w:p>
        </w:tc>
        <w:tc>
          <w:tcPr>
            <w:tcW w:w="810" w:type="dxa"/>
          </w:tcPr>
          <w:p w14:paraId="2D648D04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0582960B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957D188" w14:textId="2C45EC82" w:rsidR="00966826" w:rsidRPr="00DF7BA3" w:rsidRDefault="00F62A63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nloiiu</w:t>
            </w:r>
            <w:r w:rsidR="00966826"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 (after the 1st cycle): 26%*</w:t>
            </w:r>
          </w:p>
          <w:p w14:paraId="790E2159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 (after the 1st cycle): 58%*</w:t>
            </w:r>
          </w:p>
          <w:p w14:paraId="2E225675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3 months (CI NA)</w:t>
            </w:r>
          </w:p>
          <w:p w14:paraId="765B9B8B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8 months (CI NA)</w:t>
            </w:r>
          </w:p>
        </w:tc>
      </w:tr>
      <w:tr w:rsidR="00966826" w:rsidRPr="00EC2F53" w14:paraId="0B8F527F" w14:textId="77777777" w:rsidTr="00966826">
        <w:trPr>
          <w:trHeight w:val="324"/>
        </w:trPr>
        <w:tc>
          <w:tcPr>
            <w:tcW w:w="915" w:type="dxa"/>
          </w:tcPr>
          <w:p w14:paraId="3133F11E" w14:textId="77777777" w:rsidR="00966826" w:rsidRPr="00DF7BA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Lawal et al (2022)</w:t>
            </w:r>
          </w:p>
        </w:tc>
        <w:tc>
          <w:tcPr>
            <w:tcW w:w="1199" w:type="dxa"/>
          </w:tcPr>
          <w:p w14:paraId="30B5D016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FC9AB5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106</w:t>
            </w:r>
          </w:p>
        </w:tc>
        <w:tc>
          <w:tcPr>
            <w:tcW w:w="810" w:type="dxa"/>
          </w:tcPr>
          <w:p w14:paraId="7AC7ECDD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69 (mean)</w:t>
            </w:r>
          </w:p>
        </w:tc>
        <w:tc>
          <w:tcPr>
            <w:tcW w:w="675" w:type="dxa"/>
          </w:tcPr>
          <w:p w14:paraId="62D6D5B1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66D0C76F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250</w:t>
            </w:r>
          </w:p>
        </w:tc>
        <w:tc>
          <w:tcPr>
            <w:tcW w:w="1350" w:type="dxa"/>
          </w:tcPr>
          <w:p w14:paraId="727FC8E2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2B4A84F5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60%</w:t>
            </w:r>
          </w:p>
          <w:p w14:paraId="64DB7269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15%</w:t>
            </w:r>
          </w:p>
        </w:tc>
        <w:tc>
          <w:tcPr>
            <w:tcW w:w="2160" w:type="dxa"/>
          </w:tcPr>
          <w:p w14:paraId="51C103F4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74C1915D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13%</w:t>
            </w:r>
          </w:p>
          <w:p w14:paraId="40F281F0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45%</w:t>
            </w:r>
          </w:p>
          <w:p w14:paraId="326FB66B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7%</w:t>
            </w:r>
          </w:p>
          <w:p w14:paraId="02B605BC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2%</w:t>
            </w:r>
          </w:p>
        </w:tc>
        <w:tc>
          <w:tcPr>
            <w:tcW w:w="1845" w:type="dxa"/>
          </w:tcPr>
          <w:p w14:paraId="1C06AF20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47793073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0F4483BF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894" w:type="dxa"/>
          </w:tcPr>
          <w:p w14:paraId="527EF34D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months</w:t>
            </w:r>
          </w:p>
        </w:tc>
        <w:tc>
          <w:tcPr>
            <w:tcW w:w="2715" w:type="dxa"/>
          </w:tcPr>
          <w:p w14:paraId="61AD729D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80%</w:t>
            </w:r>
          </w:p>
          <w:p w14:paraId="5612EE8A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NA</w:t>
            </w:r>
          </w:p>
          <w:p w14:paraId="2F56077D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14 months (CI 8-20)</w:t>
            </w:r>
          </w:p>
          <w:p w14:paraId="126A1AB5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15 months (CI 13-17)</w:t>
            </w:r>
          </w:p>
        </w:tc>
      </w:tr>
      <w:tr w:rsidR="00966826" w:rsidRPr="00EC2F53" w14:paraId="308F64BE" w14:textId="77777777" w:rsidTr="00966826">
        <w:trPr>
          <w:trHeight w:val="324"/>
        </w:trPr>
        <w:tc>
          <w:tcPr>
            <w:tcW w:w="915" w:type="dxa"/>
          </w:tcPr>
          <w:p w14:paraId="145C8338" w14:textId="77777777" w:rsidR="00966826" w:rsidRPr="00263F4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(2022)</w:t>
            </w:r>
          </w:p>
        </w:tc>
        <w:tc>
          <w:tcPr>
            <w:tcW w:w="1199" w:type="dxa"/>
          </w:tcPr>
          <w:p w14:paraId="3C22ADD9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97421A5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53</w:t>
            </w:r>
          </w:p>
        </w:tc>
        <w:tc>
          <w:tcPr>
            <w:tcW w:w="810" w:type="dxa"/>
          </w:tcPr>
          <w:p w14:paraId="173B792E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63 (median)</w:t>
            </w:r>
          </w:p>
        </w:tc>
        <w:tc>
          <w:tcPr>
            <w:tcW w:w="675" w:type="dxa"/>
          </w:tcPr>
          <w:p w14:paraId="5FA4A310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4A109659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466</w:t>
            </w:r>
          </w:p>
        </w:tc>
        <w:tc>
          <w:tcPr>
            <w:tcW w:w="1350" w:type="dxa"/>
          </w:tcPr>
          <w:p w14:paraId="79649FA2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89%</w:t>
            </w:r>
          </w:p>
          <w:p w14:paraId="244CF8BF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68% </w:t>
            </w:r>
          </w:p>
          <w:p w14:paraId="37EF8AA2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11%</w:t>
            </w:r>
          </w:p>
        </w:tc>
        <w:tc>
          <w:tcPr>
            <w:tcW w:w="2160" w:type="dxa"/>
          </w:tcPr>
          <w:p w14:paraId="7BA63B1F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3336FF09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0%</w:t>
            </w:r>
          </w:p>
          <w:p w14:paraId="5FE2CFF6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0%</w:t>
            </w:r>
          </w:p>
          <w:p w14:paraId="1B510C73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0%</w:t>
            </w:r>
          </w:p>
          <w:p w14:paraId="0F5769D4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27839986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7EA5634C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29DF4E9A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76D72450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2715" w:type="dxa"/>
          </w:tcPr>
          <w:p w14:paraId="265570C3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91%</w:t>
            </w:r>
          </w:p>
          <w:p w14:paraId="36D3C11B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96%</w:t>
            </w:r>
          </w:p>
          <w:p w14:paraId="74A40199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52DE2DC9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EC2F53" w14:paraId="6326E2E9" w14:textId="77777777" w:rsidTr="00966826">
        <w:trPr>
          <w:trHeight w:val="324"/>
        </w:trPr>
        <w:tc>
          <w:tcPr>
            <w:tcW w:w="915" w:type="dxa"/>
          </w:tcPr>
          <w:p w14:paraId="08189602" w14:textId="77777777" w:rsidR="00966826" w:rsidRPr="00EC2F5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Yadav et al (2020)</w:t>
            </w:r>
          </w:p>
        </w:tc>
        <w:tc>
          <w:tcPr>
            <w:tcW w:w="1199" w:type="dxa"/>
          </w:tcPr>
          <w:p w14:paraId="323F7B0E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Prospective</w:t>
            </w:r>
          </w:p>
        </w:tc>
        <w:tc>
          <w:tcPr>
            <w:tcW w:w="822" w:type="dxa"/>
          </w:tcPr>
          <w:p w14:paraId="4860A7FE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28</w:t>
            </w:r>
          </w:p>
        </w:tc>
        <w:tc>
          <w:tcPr>
            <w:tcW w:w="810" w:type="dxa"/>
          </w:tcPr>
          <w:p w14:paraId="3F19A84B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(mean)</w:t>
            </w:r>
          </w:p>
        </w:tc>
        <w:tc>
          <w:tcPr>
            <w:tcW w:w="675" w:type="dxa"/>
          </w:tcPr>
          <w:p w14:paraId="565A2A19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40" w:type="dxa"/>
          </w:tcPr>
          <w:p w14:paraId="5C0DEDA7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222</w:t>
            </w:r>
          </w:p>
        </w:tc>
        <w:tc>
          <w:tcPr>
            <w:tcW w:w="1350" w:type="dxa"/>
          </w:tcPr>
          <w:p w14:paraId="1D630114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96%</w:t>
            </w:r>
          </w:p>
          <w:p w14:paraId="7A2D14D5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86% </w:t>
            </w:r>
          </w:p>
          <w:p w14:paraId="2E8534E7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32%</w:t>
            </w:r>
          </w:p>
        </w:tc>
        <w:tc>
          <w:tcPr>
            <w:tcW w:w="2160" w:type="dxa"/>
          </w:tcPr>
          <w:p w14:paraId="474B4FC5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2F4007D8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100%</w:t>
            </w:r>
          </w:p>
          <w:p w14:paraId="4679A3B0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93%</w:t>
            </w:r>
          </w:p>
          <w:p w14:paraId="438975F2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54%</w:t>
            </w:r>
          </w:p>
          <w:p w14:paraId="0B7EAB0B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15748E94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338E857B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7DA37E9F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043D89C9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 months</w:t>
            </w:r>
          </w:p>
        </w:tc>
        <w:tc>
          <w:tcPr>
            <w:tcW w:w="2715" w:type="dxa"/>
          </w:tcPr>
          <w:p w14:paraId="4BC0524B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39%</w:t>
            </w:r>
          </w:p>
          <w:p w14:paraId="2C21F385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89%</w:t>
            </w:r>
          </w:p>
          <w:p w14:paraId="2D87FADA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12 months (CI 9-13)</w:t>
            </w:r>
          </w:p>
          <w:p w14:paraId="54AF4640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17 months (CI 16-NR)</w:t>
            </w:r>
          </w:p>
        </w:tc>
      </w:tr>
      <w:tr w:rsidR="00966826" w:rsidRPr="00EC2F53" w14:paraId="764B553B" w14:textId="77777777" w:rsidTr="00966826">
        <w:trPr>
          <w:trHeight w:val="324"/>
        </w:trPr>
        <w:tc>
          <w:tcPr>
            <w:tcW w:w="915" w:type="dxa"/>
          </w:tcPr>
          <w:p w14:paraId="65DBE06E" w14:textId="77777777" w:rsidR="00966826" w:rsidRPr="00DF7BA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Ballal et al (2023)</w:t>
            </w:r>
          </w:p>
        </w:tc>
        <w:tc>
          <w:tcPr>
            <w:tcW w:w="1199" w:type="dxa"/>
          </w:tcPr>
          <w:p w14:paraId="3F3DC95B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0628964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56</w:t>
            </w:r>
          </w:p>
        </w:tc>
        <w:tc>
          <w:tcPr>
            <w:tcW w:w="810" w:type="dxa"/>
          </w:tcPr>
          <w:p w14:paraId="1F3D994C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192EB587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40" w:type="dxa"/>
          </w:tcPr>
          <w:p w14:paraId="2FF6C95F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1350" w:type="dxa"/>
          </w:tcPr>
          <w:p w14:paraId="2998065F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95%</w:t>
            </w:r>
          </w:p>
          <w:p w14:paraId="48394194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95% </w:t>
            </w:r>
          </w:p>
          <w:p w14:paraId="5795A727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43%</w:t>
            </w:r>
          </w:p>
        </w:tc>
        <w:tc>
          <w:tcPr>
            <w:tcW w:w="2160" w:type="dxa"/>
          </w:tcPr>
          <w:p w14:paraId="233A5B96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10D849DC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98%</w:t>
            </w:r>
          </w:p>
          <w:p w14:paraId="54963185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89%</w:t>
            </w:r>
          </w:p>
          <w:p w14:paraId="20F6A8CA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48%</w:t>
            </w:r>
          </w:p>
          <w:p w14:paraId="31B60F52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307690A3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4F977A81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100-150 kBq/kg every 8 weeks</w:t>
            </w:r>
          </w:p>
        </w:tc>
        <w:tc>
          <w:tcPr>
            <w:tcW w:w="810" w:type="dxa"/>
          </w:tcPr>
          <w:p w14:paraId="01439709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894" w:type="dxa"/>
          </w:tcPr>
          <w:p w14:paraId="1905E487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 months</w:t>
            </w:r>
          </w:p>
        </w:tc>
        <w:tc>
          <w:tcPr>
            <w:tcW w:w="2715" w:type="dxa"/>
          </w:tcPr>
          <w:p w14:paraId="743CC70A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68%</w:t>
            </w:r>
          </w:p>
          <w:p w14:paraId="5AACBDC2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91%</w:t>
            </w:r>
          </w:p>
          <w:p w14:paraId="2FF8AC18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9 months (CI 7-15)</w:t>
            </w:r>
          </w:p>
          <w:p w14:paraId="71EEEEC8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15 months (CI 10-19)</w:t>
            </w:r>
          </w:p>
        </w:tc>
      </w:tr>
      <w:tr w:rsidR="00966826" w:rsidRPr="00EC2F53" w14:paraId="15AABED7" w14:textId="77777777" w:rsidTr="00966826">
        <w:trPr>
          <w:trHeight w:val="324"/>
        </w:trPr>
        <w:tc>
          <w:tcPr>
            <w:tcW w:w="915" w:type="dxa"/>
          </w:tcPr>
          <w:p w14:paraId="4311ABE6" w14:textId="77777777" w:rsidR="00966826" w:rsidRPr="00DF7BA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Doelen et al (2020)</w:t>
            </w:r>
          </w:p>
        </w:tc>
        <w:tc>
          <w:tcPr>
            <w:tcW w:w="1199" w:type="dxa"/>
          </w:tcPr>
          <w:p w14:paraId="17FC6CF3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EC6A50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13</w:t>
            </w:r>
          </w:p>
        </w:tc>
        <w:tc>
          <w:tcPr>
            <w:tcW w:w="810" w:type="dxa"/>
          </w:tcPr>
          <w:p w14:paraId="0DB75635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71 (median)</w:t>
            </w:r>
          </w:p>
        </w:tc>
        <w:tc>
          <w:tcPr>
            <w:tcW w:w="675" w:type="dxa"/>
          </w:tcPr>
          <w:p w14:paraId="4D72EC3F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4CDE012E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878</w:t>
            </w:r>
          </w:p>
        </w:tc>
        <w:tc>
          <w:tcPr>
            <w:tcW w:w="1350" w:type="dxa"/>
          </w:tcPr>
          <w:p w14:paraId="7BE028CF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100%</w:t>
            </w:r>
          </w:p>
          <w:p w14:paraId="618A8B01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85% </w:t>
            </w:r>
          </w:p>
          <w:p w14:paraId="1B037E4E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62%</w:t>
            </w:r>
          </w:p>
        </w:tc>
        <w:tc>
          <w:tcPr>
            <w:tcW w:w="2160" w:type="dxa"/>
          </w:tcPr>
          <w:p w14:paraId="7011411D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60FBDA03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85%</w:t>
            </w:r>
          </w:p>
          <w:p w14:paraId="38E79542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100%</w:t>
            </w:r>
          </w:p>
          <w:p w14:paraId="2755DB98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15%</w:t>
            </w:r>
          </w:p>
          <w:p w14:paraId="23D62F29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31%</w:t>
            </w:r>
          </w:p>
        </w:tc>
        <w:tc>
          <w:tcPr>
            <w:tcW w:w="1845" w:type="dxa"/>
          </w:tcPr>
          <w:p w14:paraId="6ADC02AC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155F64F7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07B1218A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31605B63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5CE8380F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69%</w:t>
            </w:r>
          </w:p>
          <w:p w14:paraId="53BB7BED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85%</w:t>
            </w:r>
          </w:p>
          <w:p w14:paraId="5A8E2330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5.5 months (CI NA)</w:t>
            </w:r>
          </w:p>
          <w:p w14:paraId="19E8DE74" w14:textId="77777777" w:rsidR="00966826" w:rsidRPr="00DF7BA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F7BA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8.5 months (CI NA)</w:t>
            </w:r>
          </w:p>
        </w:tc>
      </w:tr>
      <w:tr w:rsidR="00966826" w:rsidRPr="00EC2F53" w14:paraId="3DB733DC" w14:textId="77777777" w:rsidTr="00966826">
        <w:trPr>
          <w:trHeight w:val="324"/>
        </w:trPr>
        <w:tc>
          <w:tcPr>
            <w:tcW w:w="915" w:type="dxa"/>
          </w:tcPr>
          <w:p w14:paraId="52680882" w14:textId="77777777" w:rsidR="00966826" w:rsidRPr="00263F4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Kratochwil et al (2018)</w:t>
            </w:r>
          </w:p>
        </w:tc>
        <w:tc>
          <w:tcPr>
            <w:tcW w:w="1199" w:type="dxa"/>
          </w:tcPr>
          <w:p w14:paraId="7C1B4B39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E21CE68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40</w:t>
            </w:r>
          </w:p>
        </w:tc>
        <w:tc>
          <w:tcPr>
            <w:tcW w:w="810" w:type="dxa"/>
          </w:tcPr>
          <w:p w14:paraId="31F839A2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70 (median) </w:t>
            </w:r>
          </w:p>
        </w:tc>
        <w:tc>
          <w:tcPr>
            <w:tcW w:w="675" w:type="dxa"/>
          </w:tcPr>
          <w:p w14:paraId="1AC7CB21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7DC86B34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169</w:t>
            </w:r>
          </w:p>
        </w:tc>
        <w:tc>
          <w:tcPr>
            <w:tcW w:w="1350" w:type="dxa"/>
          </w:tcPr>
          <w:p w14:paraId="0CC5AF44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98%</w:t>
            </w:r>
          </w:p>
          <w:p w14:paraId="16E18378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 node: NA</w:t>
            </w:r>
          </w:p>
          <w:p w14:paraId="647D5C2C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40%</w:t>
            </w:r>
          </w:p>
        </w:tc>
        <w:tc>
          <w:tcPr>
            <w:tcW w:w="2160" w:type="dxa"/>
          </w:tcPr>
          <w:p w14:paraId="3845EC10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6D7DE0C0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NA%</w:t>
            </w:r>
          </w:p>
          <w:p w14:paraId="112415C5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NA%</w:t>
            </w:r>
          </w:p>
          <w:p w14:paraId="3063EF53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NA</w:t>
            </w:r>
          </w:p>
          <w:p w14:paraId="04E104F1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23%</w:t>
            </w:r>
          </w:p>
        </w:tc>
        <w:tc>
          <w:tcPr>
            <w:tcW w:w="1845" w:type="dxa"/>
          </w:tcPr>
          <w:p w14:paraId="47875775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2E330F67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77E2AB78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4DD91E9E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2715" w:type="dxa"/>
          </w:tcPr>
          <w:p w14:paraId="30540B36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73%</w:t>
            </w:r>
          </w:p>
          <w:p w14:paraId="233EEFB6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93%</w:t>
            </w:r>
          </w:p>
          <w:p w14:paraId="407ECB78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mPFS: 7 months (CI NA)</w:t>
            </w:r>
          </w:p>
          <w:p w14:paraId="5B5096D4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mOS: NA</w:t>
            </w:r>
          </w:p>
        </w:tc>
      </w:tr>
      <w:tr w:rsidR="00966826" w:rsidRPr="00EC2F53" w14:paraId="11169F53" w14:textId="77777777" w:rsidTr="00966826">
        <w:trPr>
          <w:trHeight w:val="324"/>
        </w:trPr>
        <w:tc>
          <w:tcPr>
            <w:tcW w:w="915" w:type="dxa"/>
          </w:tcPr>
          <w:p w14:paraId="384D4787" w14:textId="77777777" w:rsidR="00966826" w:rsidRPr="00263F4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Sen et al  (2021)</w:t>
            </w:r>
          </w:p>
        </w:tc>
        <w:tc>
          <w:tcPr>
            <w:tcW w:w="1199" w:type="dxa"/>
          </w:tcPr>
          <w:p w14:paraId="07BDE043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A511221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38</w:t>
            </w:r>
          </w:p>
        </w:tc>
        <w:tc>
          <w:tcPr>
            <w:tcW w:w="810" w:type="dxa"/>
          </w:tcPr>
          <w:p w14:paraId="333140C6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038EBC08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15D0390E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147</w:t>
            </w:r>
          </w:p>
        </w:tc>
        <w:tc>
          <w:tcPr>
            <w:tcW w:w="1350" w:type="dxa"/>
          </w:tcPr>
          <w:p w14:paraId="70297FC3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Skeletal: 100%</w:t>
            </w:r>
          </w:p>
          <w:p w14:paraId="03174618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 xml:space="preserve">Lymph node: 53% </w:t>
            </w:r>
          </w:p>
          <w:p w14:paraId="2EE8A9B6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Visceral: 18%</w:t>
            </w:r>
          </w:p>
        </w:tc>
        <w:tc>
          <w:tcPr>
            <w:tcW w:w="2160" w:type="dxa"/>
          </w:tcPr>
          <w:p w14:paraId="2EC37E4B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1CD0BF31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84%</w:t>
            </w:r>
          </w:p>
          <w:p w14:paraId="0F437A45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100%</w:t>
            </w:r>
          </w:p>
          <w:p w14:paraId="2AB656C6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24%</w:t>
            </w:r>
          </w:p>
          <w:p w14:paraId="302BBC21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5%</w:t>
            </w:r>
          </w:p>
        </w:tc>
        <w:tc>
          <w:tcPr>
            <w:tcW w:w="1845" w:type="dxa"/>
          </w:tcPr>
          <w:p w14:paraId="18DCFB6F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70A682B3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3EF101C4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3EDD960B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 months</w:t>
            </w:r>
          </w:p>
        </w:tc>
        <w:tc>
          <w:tcPr>
            <w:tcW w:w="2715" w:type="dxa"/>
          </w:tcPr>
          <w:p w14:paraId="72CA7A82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66%</w:t>
            </w:r>
          </w:p>
          <w:p w14:paraId="5CCAC1D0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87%</w:t>
            </w:r>
          </w:p>
          <w:p w14:paraId="697A3AAD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8 months (CI 5-10.5)</w:t>
            </w:r>
          </w:p>
          <w:p w14:paraId="1129F131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12 months (CI 9-15)</w:t>
            </w:r>
          </w:p>
        </w:tc>
      </w:tr>
      <w:tr w:rsidR="00966826" w:rsidRPr="00EC2F53" w14:paraId="614F7691" w14:textId="77777777" w:rsidTr="00966826">
        <w:trPr>
          <w:trHeight w:val="324"/>
        </w:trPr>
        <w:tc>
          <w:tcPr>
            <w:tcW w:w="915" w:type="dxa"/>
          </w:tcPr>
          <w:p w14:paraId="2BEAE14F" w14:textId="77777777" w:rsidR="00966826" w:rsidRPr="00263F4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(2018)</w:t>
            </w:r>
          </w:p>
        </w:tc>
        <w:tc>
          <w:tcPr>
            <w:tcW w:w="1199" w:type="dxa"/>
          </w:tcPr>
          <w:p w14:paraId="6CD26957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5F20200C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17</w:t>
            </w:r>
          </w:p>
        </w:tc>
        <w:tc>
          <w:tcPr>
            <w:tcW w:w="810" w:type="dxa"/>
          </w:tcPr>
          <w:p w14:paraId="6E7A467F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65 (mean)</w:t>
            </w:r>
          </w:p>
        </w:tc>
        <w:tc>
          <w:tcPr>
            <w:tcW w:w="675" w:type="dxa"/>
          </w:tcPr>
          <w:p w14:paraId="63EF63AE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0</w:t>
            </w:r>
          </w:p>
        </w:tc>
        <w:tc>
          <w:tcPr>
            <w:tcW w:w="840" w:type="dxa"/>
          </w:tcPr>
          <w:p w14:paraId="71CFF9A0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49</w:t>
            </w:r>
          </w:p>
        </w:tc>
        <w:tc>
          <w:tcPr>
            <w:tcW w:w="1350" w:type="dxa"/>
          </w:tcPr>
          <w:p w14:paraId="52A87326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82%</w:t>
            </w:r>
          </w:p>
          <w:p w14:paraId="235654BE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53% </w:t>
            </w:r>
          </w:p>
          <w:p w14:paraId="41FDD1FE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12%</w:t>
            </w:r>
          </w:p>
        </w:tc>
        <w:tc>
          <w:tcPr>
            <w:tcW w:w="2160" w:type="dxa"/>
          </w:tcPr>
          <w:p w14:paraId="416DD65D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65%</w:t>
            </w:r>
          </w:p>
          <w:p w14:paraId="2DC58680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0%</w:t>
            </w:r>
          </w:p>
          <w:p w14:paraId="0DC5B8BD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0%</w:t>
            </w:r>
          </w:p>
          <w:p w14:paraId="754CF523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18%</w:t>
            </w:r>
          </w:p>
          <w:p w14:paraId="24652EB0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58BCC9DD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5D98F867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507E6E72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1D5FDBE4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13 months</w:t>
            </w:r>
          </w:p>
        </w:tc>
        <w:tc>
          <w:tcPr>
            <w:tcW w:w="2715" w:type="dxa"/>
          </w:tcPr>
          <w:p w14:paraId="2A7DD594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88%</w:t>
            </w:r>
          </w:p>
          <w:p w14:paraId="38775487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94%</w:t>
            </w:r>
          </w:p>
          <w:p w14:paraId="54F28224" w14:textId="77777777" w:rsidR="00966826" w:rsidRPr="00263F4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NA</w:t>
            </w:r>
          </w:p>
          <w:p w14:paraId="76777EFC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3F4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NA</w:t>
            </w:r>
          </w:p>
        </w:tc>
      </w:tr>
      <w:tr w:rsidR="00966826" w:rsidRPr="00EC2F53" w14:paraId="582285BE" w14:textId="77777777" w:rsidTr="00966826">
        <w:trPr>
          <w:trHeight w:val="324"/>
        </w:trPr>
        <w:tc>
          <w:tcPr>
            <w:tcW w:w="915" w:type="dxa"/>
          </w:tcPr>
          <w:p w14:paraId="40847D9B" w14:textId="77777777" w:rsidR="00966826" w:rsidRPr="000E6569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(2019)</w:t>
            </w:r>
          </w:p>
        </w:tc>
        <w:tc>
          <w:tcPr>
            <w:tcW w:w="1199" w:type="dxa"/>
          </w:tcPr>
          <w:p w14:paraId="35D3707C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0B8F2256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73</w:t>
            </w:r>
          </w:p>
        </w:tc>
        <w:tc>
          <w:tcPr>
            <w:tcW w:w="810" w:type="dxa"/>
          </w:tcPr>
          <w:p w14:paraId="0D24F631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69 (median)</w:t>
            </w:r>
          </w:p>
        </w:tc>
        <w:tc>
          <w:tcPr>
            <w:tcW w:w="675" w:type="dxa"/>
          </w:tcPr>
          <w:p w14:paraId="5E056B13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0</w:t>
            </w:r>
          </w:p>
        </w:tc>
        <w:tc>
          <w:tcPr>
            <w:tcW w:w="840" w:type="dxa"/>
          </w:tcPr>
          <w:p w14:paraId="10E9975D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57</w:t>
            </w:r>
          </w:p>
        </w:tc>
        <w:tc>
          <w:tcPr>
            <w:tcW w:w="1350" w:type="dxa"/>
          </w:tcPr>
          <w:p w14:paraId="6C608DFE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90%</w:t>
            </w:r>
          </w:p>
          <w:p w14:paraId="4F3446DA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58% </w:t>
            </w:r>
          </w:p>
          <w:p w14:paraId="238F0385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8%</w:t>
            </w:r>
          </w:p>
        </w:tc>
        <w:tc>
          <w:tcPr>
            <w:tcW w:w="2160" w:type="dxa"/>
          </w:tcPr>
          <w:p w14:paraId="4086D57D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FB903E4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1%</w:t>
            </w:r>
          </w:p>
          <w:p w14:paraId="47D6EF62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37%</w:t>
            </w:r>
          </w:p>
          <w:p w14:paraId="1BAA6D3A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14%</w:t>
            </w:r>
          </w:p>
          <w:p w14:paraId="742D0FC0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1%</w:t>
            </w:r>
          </w:p>
        </w:tc>
        <w:tc>
          <w:tcPr>
            <w:tcW w:w="1845" w:type="dxa"/>
          </w:tcPr>
          <w:p w14:paraId="7FC2361A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58A27F4D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6CFA908D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63885A6C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9 months</w:t>
            </w:r>
          </w:p>
        </w:tc>
        <w:tc>
          <w:tcPr>
            <w:tcW w:w="2715" w:type="dxa"/>
          </w:tcPr>
          <w:p w14:paraId="3A951806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74%</w:t>
            </w:r>
          </w:p>
          <w:p w14:paraId="04C76C7C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82%</w:t>
            </w:r>
          </w:p>
          <w:p w14:paraId="719988DE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15 months (CI 13-17.5)</w:t>
            </w:r>
          </w:p>
          <w:p w14:paraId="2A2492DA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18 months (CI 16-20)</w:t>
            </w:r>
          </w:p>
        </w:tc>
      </w:tr>
      <w:tr w:rsidR="00966826" w:rsidRPr="00EC2F53" w14:paraId="6792EC72" w14:textId="77777777" w:rsidTr="00966826">
        <w:trPr>
          <w:trHeight w:val="324"/>
        </w:trPr>
        <w:tc>
          <w:tcPr>
            <w:tcW w:w="915" w:type="dxa"/>
          </w:tcPr>
          <w:p w14:paraId="3F71ADFA" w14:textId="77777777" w:rsidR="00966826" w:rsidRPr="000E6569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Feuerecker et al (2020)</w:t>
            </w:r>
          </w:p>
        </w:tc>
        <w:tc>
          <w:tcPr>
            <w:tcW w:w="1199" w:type="dxa"/>
          </w:tcPr>
          <w:p w14:paraId="072C3580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60D35A2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26</w:t>
            </w:r>
          </w:p>
        </w:tc>
        <w:tc>
          <w:tcPr>
            <w:tcW w:w="810" w:type="dxa"/>
          </w:tcPr>
          <w:p w14:paraId="03CF624B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73 (median)</w:t>
            </w:r>
          </w:p>
        </w:tc>
        <w:tc>
          <w:tcPr>
            <w:tcW w:w="675" w:type="dxa"/>
          </w:tcPr>
          <w:p w14:paraId="45FA93F0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390A3CF9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331</w:t>
            </w:r>
          </w:p>
        </w:tc>
        <w:tc>
          <w:tcPr>
            <w:tcW w:w="1350" w:type="dxa"/>
          </w:tcPr>
          <w:p w14:paraId="58D1EDAE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08980228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88% </w:t>
            </w:r>
          </w:p>
          <w:p w14:paraId="4A97791E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42%</w:t>
            </w:r>
          </w:p>
        </w:tc>
        <w:tc>
          <w:tcPr>
            <w:tcW w:w="2160" w:type="dxa"/>
          </w:tcPr>
          <w:p w14:paraId="300E63C5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33163750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100%</w:t>
            </w:r>
          </w:p>
          <w:p w14:paraId="7654BB1F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100%</w:t>
            </w:r>
          </w:p>
          <w:p w14:paraId="2B9B83E8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100%</w:t>
            </w:r>
          </w:p>
          <w:p w14:paraId="082027A3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23%</w:t>
            </w:r>
          </w:p>
        </w:tc>
        <w:tc>
          <w:tcPr>
            <w:tcW w:w="1845" w:type="dxa"/>
          </w:tcPr>
          <w:p w14:paraId="549D4F36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31F4B0E5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Activity and interval NA</w:t>
            </w:r>
          </w:p>
        </w:tc>
        <w:tc>
          <w:tcPr>
            <w:tcW w:w="810" w:type="dxa"/>
          </w:tcPr>
          <w:p w14:paraId="133318B6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2A47B797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 months</w:t>
            </w:r>
          </w:p>
        </w:tc>
        <w:tc>
          <w:tcPr>
            <w:tcW w:w="2715" w:type="dxa"/>
          </w:tcPr>
          <w:p w14:paraId="64A54C78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65%</w:t>
            </w:r>
          </w:p>
          <w:p w14:paraId="347383CB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88%</w:t>
            </w:r>
          </w:p>
          <w:p w14:paraId="4E93C150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3.5 months (CI 2-11)</w:t>
            </w:r>
          </w:p>
          <w:p w14:paraId="156BE73E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8 months (CI 4.5-12)</w:t>
            </w:r>
          </w:p>
        </w:tc>
      </w:tr>
      <w:tr w:rsidR="00966826" w:rsidRPr="00EC2F53" w14:paraId="0ACA6032" w14:textId="77777777" w:rsidTr="00966826">
        <w:trPr>
          <w:trHeight w:val="324"/>
        </w:trPr>
        <w:tc>
          <w:tcPr>
            <w:tcW w:w="915" w:type="dxa"/>
          </w:tcPr>
          <w:p w14:paraId="0A85B0BA" w14:textId="77777777" w:rsidR="00966826" w:rsidRPr="00EC2F5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Tagawa et al (2023)</w:t>
            </w:r>
          </w:p>
        </w:tc>
        <w:tc>
          <w:tcPr>
            <w:tcW w:w="1199" w:type="dxa"/>
          </w:tcPr>
          <w:p w14:paraId="45D984D8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Phase I open-label dose escalation trial</w:t>
            </w:r>
          </w:p>
        </w:tc>
        <w:tc>
          <w:tcPr>
            <w:tcW w:w="822" w:type="dxa"/>
          </w:tcPr>
          <w:p w14:paraId="44CA31ED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32</w:t>
            </w:r>
          </w:p>
        </w:tc>
        <w:tc>
          <w:tcPr>
            <w:tcW w:w="810" w:type="dxa"/>
          </w:tcPr>
          <w:p w14:paraId="1BEA3AAD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(median)</w:t>
            </w:r>
          </w:p>
        </w:tc>
        <w:tc>
          <w:tcPr>
            <w:tcW w:w="675" w:type="dxa"/>
          </w:tcPr>
          <w:p w14:paraId="03D9AFB4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5136505A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149</w:t>
            </w:r>
          </w:p>
        </w:tc>
        <w:tc>
          <w:tcPr>
            <w:tcW w:w="1350" w:type="dxa"/>
          </w:tcPr>
          <w:p w14:paraId="2BB55CDF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Skeletal: 97%</w:t>
            </w:r>
          </w:p>
          <w:p w14:paraId="67B8981F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 xml:space="preserve">Lymph node: 88% </w:t>
            </w:r>
          </w:p>
          <w:p w14:paraId="2FB0D78C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2E49DA1F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62419CF1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100%</w:t>
            </w:r>
          </w:p>
          <w:p w14:paraId="0A2EC6E9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63%</w:t>
            </w:r>
          </w:p>
          <w:p w14:paraId="3F9187B3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47%</w:t>
            </w:r>
          </w:p>
          <w:p w14:paraId="4D0FBA90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28%</w:t>
            </w:r>
          </w:p>
        </w:tc>
        <w:tc>
          <w:tcPr>
            <w:tcW w:w="1845" w:type="dxa"/>
          </w:tcPr>
          <w:p w14:paraId="6F750CA9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225Ac-J591</w:t>
            </w:r>
          </w:p>
          <w:p w14:paraId="7873B43D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Single dose, with activity range 13.3-93.3 kBq/kg</w:t>
            </w:r>
          </w:p>
        </w:tc>
        <w:tc>
          <w:tcPr>
            <w:tcW w:w="810" w:type="dxa"/>
          </w:tcPr>
          <w:p w14:paraId="09D68A50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94" w:type="dxa"/>
          </w:tcPr>
          <w:p w14:paraId="0684E62C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26941C95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47%</w:t>
            </w:r>
          </w:p>
          <w:p w14:paraId="1B193D6C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72%</w:t>
            </w:r>
          </w:p>
          <w:p w14:paraId="3256220A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5.5 months (CI 4-8)</w:t>
            </w:r>
          </w:p>
          <w:p w14:paraId="2D64B040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C2F5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11 months (CI 6.5-17)</w:t>
            </w:r>
          </w:p>
        </w:tc>
      </w:tr>
      <w:tr w:rsidR="00966826" w:rsidRPr="00EC2F53" w14:paraId="008CDD19" w14:textId="77777777" w:rsidTr="00966826">
        <w:trPr>
          <w:trHeight w:val="324"/>
        </w:trPr>
        <w:tc>
          <w:tcPr>
            <w:tcW w:w="915" w:type="dxa"/>
          </w:tcPr>
          <w:p w14:paraId="10D90295" w14:textId="77777777" w:rsidR="00966826" w:rsidRPr="000E6569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Satapathy et al (2020)</w:t>
            </w:r>
          </w:p>
        </w:tc>
        <w:tc>
          <w:tcPr>
            <w:tcW w:w="1199" w:type="dxa"/>
          </w:tcPr>
          <w:p w14:paraId="7044CC3E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A5C569E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11</w:t>
            </w:r>
          </w:p>
        </w:tc>
        <w:tc>
          <w:tcPr>
            <w:tcW w:w="810" w:type="dxa"/>
          </w:tcPr>
          <w:p w14:paraId="6373BB0C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69DB986B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287331A4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158</w:t>
            </w:r>
          </w:p>
        </w:tc>
        <w:tc>
          <w:tcPr>
            <w:tcW w:w="1350" w:type="dxa"/>
          </w:tcPr>
          <w:p w14:paraId="66442237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5EE17650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82% </w:t>
            </w:r>
          </w:p>
          <w:p w14:paraId="0A84CF34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0%</w:t>
            </w:r>
          </w:p>
        </w:tc>
        <w:tc>
          <w:tcPr>
            <w:tcW w:w="2160" w:type="dxa"/>
          </w:tcPr>
          <w:p w14:paraId="240DC633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3F7950DE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NA</w:t>
            </w:r>
          </w:p>
          <w:p w14:paraId="2C203349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NA</w:t>
            </w:r>
          </w:p>
          <w:p w14:paraId="6A5C3ACE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46%</w:t>
            </w:r>
          </w:p>
          <w:p w14:paraId="6F48CF05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573AD904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7A4655E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8-12 weeks</w:t>
            </w:r>
          </w:p>
        </w:tc>
        <w:tc>
          <w:tcPr>
            <w:tcW w:w="810" w:type="dxa"/>
          </w:tcPr>
          <w:p w14:paraId="48D184BD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894" w:type="dxa"/>
          </w:tcPr>
          <w:p w14:paraId="28DE2C57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92FEC19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45%</w:t>
            </w:r>
          </w:p>
          <w:p w14:paraId="7E815E35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73%</w:t>
            </w:r>
          </w:p>
          <w:p w14:paraId="4408235F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NA</w:t>
            </w:r>
          </w:p>
          <w:p w14:paraId="0741C0C4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NA</w:t>
            </w:r>
          </w:p>
        </w:tc>
      </w:tr>
      <w:tr w:rsidR="00966826" w:rsidRPr="00D10FCD" w14:paraId="582AF2E3" w14:textId="77777777" w:rsidTr="00966826">
        <w:trPr>
          <w:trHeight w:val="324"/>
        </w:trPr>
        <w:tc>
          <w:tcPr>
            <w:tcW w:w="915" w:type="dxa"/>
          </w:tcPr>
          <w:p w14:paraId="370ABCE8" w14:textId="77777777" w:rsidR="00966826" w:rsidRPr="000E6569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Rathke et al (2024)</w:t>
            </w:r>
          </w:p>
        </w:tc>
        <w:tc>
          <w:tcPr>
            <w:tcW w:w="1199" w:type="dxa"/>
          </w:tcPr>
          <w:p w14:paraId="31FDEC4C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755EE0A5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104</w:t>
            </w:r>
          </w:p>
        </w:tc>
        <w:tc>
          <w:tcPr>
            <w:tcW w:w="810" w:type="dxa"/>
          </w:tcPr>
          <w:p w14:paraId="53DD0D41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62 (median)</w:t>
            </w:r>
          </w:p>
        </w:tc>
        <w:tc>
          <w:tcPr>
            <w:tcW w:w="675" w:type="dxa"/>
          </w:tcPr>
          <w:p w14:paraId="6252656E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0E0A1F9B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312</w:t>
            </w:r>
          </w:p>
        </w:tc>
        <w:tc>
          <w:tcPr>
            <w:tcW w:w="1350" w:type="dxa"/>
          </w:tcPr>
          <w:p w14:paraId="356B2D57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96%</w:t>
            </w:r>
          </w:p>
          <w:p w14:paraId="6BB726A3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Lymph node: 70% </w:t>
            </w:r>
          </w:p>
          <w:p w14:paraId="6C5238B8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2956CE46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2342EC5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89%</w:t>
            </w:r>
          </w:p>
          <w:p w14:paraId="26F2FF27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70%</w:t>
            </w:r>
          </w:p>
          <w:p w14:paraId="53334EDD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37%</w:t>
            </w:r>
          </w:p>
          <w:p w14:paraId="72656101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364752B5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693CC098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6-8 MBq followed by de-escalation every 8 weeks</w:t>
            </w:r>
          </w:p>
        </w:tc>
        <w:tc>
          <w:tcPr>
            <w:tcW w:w="810" w:type="dxa"/>
          </w:tcPr>
          <w:p w14:paraId="5AB57510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2</w:t>
            </w:r>
          </w:p>
        </w:tc>
        <w:tc>
          <w:tcPr>
            <w:tcW w:w="894" w:type="dxa"/>
          </w:tcPr>
          <w:p w14:paraId="7E58CB96" w14:textId="77777777" w:rsidR="00966826" w:rsidRPr="00EC2F5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73807F07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53%</w:t>
            </w:r>
          </w:p>
          <w:p w14:paraId="23963478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NA</w:t>
            </w:r>
          </w:p>
          <w:p w14:paraId="54679C0F" w14:textId="77777777" w:rsidR="00966826" w:rsidRPr="000E656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25DADBB2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E656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9 months (CI 7-11)</w:t>
            </w:r>
          </w:p>
        </w:tc>
      </w:tr>
    </w:tbl>
    <w:p w14:paraId="3AE2ED61" w14:textId="17A4B0BA" w:rsidR="003E53CC" w:rsidRDefault="003E53CC" w:rsidP="00376E76"/>
    <w:p w14:paraId="6843A7F0" w14:textId="77777777" w:rsidR="00EC2F53" w:rsidRDefault="00EC2F53" w:rsidP="00376E76"/>
    <w:p w14:paraId="239AA5D2" w14:textId="77777777" w:rsidR="00EC2F53" w:rsidRDefault="00EC2F53" w:rsidP="00376E76"/>
    <w:p w14:paraId="45C2C6A2" w14:textId="77777777" w:rsidR="00EC2F53" w:rsidRPr="00376E76" w:rsidRDefault="00EC2F53" w:rsidP="00376E76"/>
    <w:sectPr w:rsidR="00EC2F53" w:rsidRPr="00376E76" w:rsidSect="00376E7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17"/>
    <w:rsid w:val="000851DC"/>
    <w:rsid w:val="000E6569"/>
    <w:rsid w:val="00106DB7"/>
    <w:rsid w:val="00193074"/>
    <w:rsid w:val="00263F46"/>
    <w:rsid w:val="00376E76"/>
    <w:rsid w:val="003E53CC"/>
    <w:rsid w:val="00470D70"/>
    <w:rsid w:val="004B61FF"/>
    <w:rsid w:val="00564B8F"/>
    <w:rsid w:val="005B45CF"/>
    <w:rsid w:val="0062786A"/>
    <w:rsid w:val="006F2D2A"/>
    <w:rsid w:val="00771923"/>
    <w:rsid w:val="008A2BE4"/>
    <w:rsid w:val="00966826"/>
    <w:rsid w:val="0098659B"/>
    <w:rsid w:val="00AD7584"/>
    <w:rsid w:val="00BD7EC6"/>
    <w:rsid w:val="00C72C9B"/>
    <w:rsid w:val="00CF4317"/>
    <w:rsid w:val="00D71A9B"/>
    <w:rsid w:val="00DF7BA3"/>
    <w:rsid w:val="00E73775"/>
    <w:rsid w:val="00E9635D"/>
    <w:rsid w:val="00EC2F53"/>
    <w:rsid w:val="00F40884"/>
    <w:rsid w:val="00F62A63"/>
    <w:rsid w:val="00FB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E0BC2"/>
  <w15:chartTrackingRefBased/>
  <w15:docId w15:val="{3FC930E3-4A15-4C02-AE1D-04ACC0D75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6E76"/>
    <w:pPr>
      <w:spacing w:after="0" w:line="240" w:lineRule="auto"/>
    </w:pPr>
    <w:rPr>
      <w:rFonts w:ascii="Cambria" w:eastAsia="Cambria" w:hAnsi="Cambria" w:cs="Cambria"/>
      <w:kern w:val="0"/>
      <w:sz w:val="24"/>
      <w:szCs w:val="24"/>
      <w:lang w:val="en-CA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F43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F43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F43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F43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F43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F431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it-IT"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F431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it-IT"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F431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it-IT"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F431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it-IT" w:eastAsia="en-US"/>
      <w14:ligatures w14:val="standardContextual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F43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F43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F43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F431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F431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F43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F43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F43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F43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F43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F43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F43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F43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F431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it-IT"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F43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F43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it-IT"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F431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F43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F431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F431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376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pini.cristiano</dc:creator>
  <cp:keywords/>
  <dc:description/>
  <cp:lastModifiedBy>pini.cristiano</cp:lastModifiedBy>
  <cp:revision>5</cp:revision>
  <dcterms:created xsi:type="dcterms:W3CDTF">2025-04-29T10:35:00Z</dcterms:created>
  <dcterms:modified xsi:type="dcterms:W3CDTF">2025-04-29T12:02:00Z</dcterms:modified>
</cp:coreProperties>
</file>